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1F" w:rsidRPr="00B42669" w:rsidRDefault="00334A1F" w:rsidP="00B42669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</w:pPr>
      <w:r w:rsidRPr="00B42669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>ЗАБОЛЕВАНИЯ НЕРВНОЙ СИСТЕМЫ</w:t>
      </w:r>
    </w:p>
    <w:p w:rsidR="00334A1F" w:rsidRPr="00B42669" w:rsidRDefault="00334A1F" w:rsidP="00B4266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Отделение неврологии организовано для санаторно-курортного лечения пациентов с заболеваниями периферической и центральной нервной системы, неврологических проявлений остеохондроза позвоночника. Головные боли, повышенное артериальное давление, головокружения, боли в спине и конечностях могут быть связаны с неврологическими заболеваниями или с проблемами в позвоночнике.</w:t>
      </w:r>
    </w:p>
    <w:p w:rsidR="00334A1F" w:rsidRPr="00B42669" w:rsidRDefault="00334A1F" w:rsidP="00B4266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Врачи специалисты в области неврологии и мануальной терапии проводят консультации и лечение пациентов, используя бальнеотерапию, аппликационное грязелечение, гидропатию, лечебную физическую культуру и массаж, психотерапию, рефлексотерапию, гирудотерапию, современные аппаратные физиотерапевтические методы. При заболеваниях позвоночника по показаниям назначается дозированное горизонтальное подводное вытяжение позвоночника (для назначения процедуры необходимо предоставить МРТ исследование: шейный отдел позвоночника – давность исследования не более 6 месяцев, поясничный отдел – не более 3 лет) или сухие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тракции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шейного (платно) и поясничного отделов позвоночника на аппарате ORMED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professional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B42669">
        <w:rPr>
          <w:rFonts w:ascii="Arial" w:hAnsi="Arial" w:cs="Arial"/>
          <w:color w:val="000000"/>
          <w:sz w:val="20"/>
          <w:szCs w:val="20"/>
        </w:rPr>
        <w:t xml:space="preserve">Для восстановительного лечения заболеваний нервной системы эффективны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кинезиотерапия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, занятия в тренажерном зале и ЛФК, мануальная терапия, специальные виды ручного и аппаратного массажа,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озонотерапия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(платно),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карбокситерапия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(платно), иглорефлексотерапия, ударно-волновая терапия (платно),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ХИЛТ-терапия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(высокоинтенсивная лазеротерапия) (платно), гирудотерапия (платно).</w:t>
      </w:r>
      <w:proofErr w:type="gramEnd"/>
    </w:p>
    <w:p w:rsidR="00334A1F" w:rsidRPr="00B42669" w:rsidRDefault="00334A1F" w:rsidP="00B4266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B42669">
        <w:rPr>
          <w:rFonts w:ascii="Arial" w:hAnsi="Arial" w:cs="Arial"/>
          <w:b w:val="0"/>
          <w:bCs w:val="0"/>
          <w:color w:val="000000"/>
          <w:sz w:val="30"/>
          <w:szCs w:val="30"/>
        </w:rPr>
        <w:t>ПОКАЗАНИЯ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Последствия перенесенного менингита (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лептопахименингит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головного мозга, фаза ремиссии), энцефалита,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энцефаломиелита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в виде парезов и параличей,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психовегетативного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, гипоталамического синдромов, через 6 - 8 месяцев от даты начала заболевания. Допустимо наличие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ликворной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гипертензии легкой степени без признаков судорожной готовности.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Рассеянный склероз, фаза устойчивой клинической ремиссии, отсутствие признаков стойкого нарастающего неврологического дефицита, отсутствие выраженных парезов, атаксии, чувствительных нарушений, расстройств функции тазовых органов.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Мигрень с аурой, без ауры (без частых кризов) в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межприступный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период.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Инсомния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пр</w:t>
      </w:r>
      <w:proofErr w:type="gramStart"/>
      <w:r w:rsidRPr="00B42669">
        <w:rPr>
          <w:rFonts w:ascii="Arial" w:hAnsi="Arial" w:cs="Arial"/>
          <w:color w:val="000000"/>
          <w:sz w:val="20"/>
          <w:szCs w:val="20"/>
        </w:rPr>
        <w:t>е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>-</w:t>
      </w:r>
      <w:proofErr w:type="gramEnd"/>
      <w:r w:rsidRPr="00B42669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интрасомния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) или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гиперсомния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>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Невралгия тройничного нерва,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атипичная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лицевая боль, с редкими приступами.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Невропатия лицевого нерва, в том числе травматическая, поздний восстановительный период, наличие вторичной контрактуры мимической мускулатуры (через 3 - 6 месяцев после начала заболевания).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Болезни центральной нервной системы.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B42669">
        <w:rPr>
          <w:rFonts w:ascii="Arial" w:hAnsi="Arial" w:cs="Arial"/>
          <w:color w:val="000000"/>
          <w:sz w:val="20"/>
          <w:szCs w:val="20"/>
        </w:rPr>
        <w:t xml:space="preserve">Плечевые, пояснично-крестцовые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плексопатии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(компрессионно-ишемические, инфекционные, аутоиммунные, травматические), в том числе, после оперативного лечения (не ранее, чем через 3 - 6 месяцев после начала заболевания), остаточные явления при отсутствии резистентного болевого синдрома, нарушений функции тазовых органов, показаний к хирургическому лечению.</w:t>
      </w:r>
      <w:proofErr w:type="gramEnd"/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Радикулопатии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радикулоишемии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, при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дорсопатиях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различного уровня с хроническим течением, при отсутствии показаний к оперативному лечению или после оперативного вмешательства (не ранее 3 - 6 месяцев после операции), при отсутствии нарушений функций тазовых органов, без выраженного резистентного болевого синдрома.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Компрессионные, компрессионно-ишемические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мононевропатии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верхней конечности - синдром запястного канала,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кубитального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канала, поражения срединного локтевого, лучевого нервов в период остаточных явлений, ремиссии.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B42669">
        <w:rPr>
          <w:rFonts w:ascii="Arial" w:hAnsi="Arial" w:cs="Arial"/>
          <w:color w:val="000000"/>
          <w:sz w:val="20"/>
          <w:szCs w:val="20"/>
        </w:rPr>
        <w:t>Невропатия седалищного, бедренного, подколенного, подошвенного нервов, другие невропатии нижней конечности компрессионные, ишемические, компрессионно-ишемические, период остаточных явлений, ремиссии.</w:t>
      </w:r>
      <w:proofErr w:type="gramEnd"/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Межреберная невропатия, множественный мононеврит, в фазе ремиссии.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lastRenderedPageBreak/>
        <w:t>Полиневропатии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>, фаза ремиссии,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Мышечная дистрофия,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миотонические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расстройства, врожденные миопатии, медленно прогрессирующая форма, стационарное течение, 1 стадия без сопутствующих проявлений.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Церебральные параличи без грубых интеллектуальных и двигательных расстройств, не требующие постоянного индивидуального ухода.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Расстройства вегетативной (автономной) нервной системы.</w:t>
      </w:r>
    </w:p>
    <w:p w:rsidR="00334A1F" w:rsidRPr="00B42669" w:rsidRDefault="00334A1F" w:rsidP="00B4266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B42669">
        <w:rPr>
          <w:rFonts w:ascii="Arial" w:hAnsi="Arial" w:cs="Arial"/>
          <w:color w:val="000000"/>
          <w:sz w:val="20"/>
          <w:szCs w:val="20"/>
        </w:rPr>
        <w:t>Рецидивирующие болевые синдромы в стадии ремиссии, компрессионно-ишемические синдромы, в том числе связанные с профессией, шейного и пояснично-крестцового уровней без выраженного болевого синдрома.</w:t>
      </w:r>
      <w:proofErr w:type="gramEnd"/>
    </w:p>
    <w:p w:rsidR="00334A1F" w:rsidRPr="00B42669" w:rsidRDefault="00334A1F" w:rsidP="00B4266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B42669">
        <w:rPr>
          <w:rFonts w:ascii="Arial" w:hAnsi="Arial" w:cs="Arial"/>
          <w:b w:val="0"/>
          <w:bCs w:val="0"/>
          <w:color w:val="000000"/>
          <w:sz w:val="30"/>
          <w:szCs w:val="30"/>
        </w:rPr>
        <w:t>ПРОТИВОПОКАЗАНИЯ</w:t>
      </w:r>
    </w:p>
    <w:p w:rsidR="00334A1F" w:rsidRPr="00B42669" w:rsidRDefault="00334A1F" w:rsidP="00B42669">
      <w:pPr>
        <w:pStyle w:val="np"/>
        <w:shd w:val="clear" w:color="auto" w:fill="FFFFFF"/>
        <w:spacing w:before="340" w:beforeAutospacing="0" w:after="340" w:afterAutospacing="0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Перечень медицинских противопоказаний для санаторно-курортного лечения </w:t>
      </w:r>
      <w:proofErr w:type="gramStart"/>
      <w:r w:rsidRPr="00B42669">
        <w:rPr>
          <w:rFonts w:ascii="Arial" w:hAnsi="Arial" w:cs="Arial"/>
          <w:color w:val="000000"/>
          <w:sz w:val="20"/>
          <w:szCs w:val="20"/>
        </w:rPr>
        <w:t>согласно приказа</w:t>
      </w:r>
      <w:proofErr w:type="gramEnd"/>
      <w:r w:rsidRPr="00B42669">
        <w:rPr>
          <w:rFonts w:ascii="Arial" w:hAnsi="Arial" w:cs="Arial"/>
          <w:color w:val="000000"/>
          <w:sz w:val="20"/>
          <w:szCs w:val="20"/>
        </w:rPr>
        <w:t xml:space="preserve"> Министерства здравоохранения Российской Федерации от 28 сентября 2020г. № 1029н.</w:t>
      </w:r>
    </w:p>
    <w:p w:rsidR="00334A1F" w:rsidRPr="00B42669" w:rsidRDefault="00334A1F" w:rsidP="00B4266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B42669">
        <w:rPr>
          <w:rFonts w:ascii="Arial" w:hAnsi="Arial" w:cs="Arial"/>
          <w:b w:val="0"/>
          <w:bCs w:val="0"/>
          <w:color w:val="000000"/>
          <w:sz w:val="30"/>
          <w:szCs w:val="30"/>
        </w:rPr>
        <w:t>ДИАГНОСТИКА</w:t>
      </w:r>
    </w:p>
    <w:p w:rsidR="00334A1F" w:rsidRPr="00B42669" w:rsidRDefault="00334A1F" w:rsidP="00B4266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Клинический анализ крови.</w:t>
      </w:r>
    </w:p>
    <w:p w:rsidR="00334A1F" w:rsidRPr="00B42669" w:rsidRDefault="00334A1F" w:rsidP="00B4266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Клинический анализ мочи.</w:t>
      </w:r>
    </w:p>
    <w:p w:rsidR="00334A1F" w:rsidRPr="00B42669" w:rsidRDefault="00334A1F" w:rsidP="00B4266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Биохимический анализ крови.</w:t>
      </w:r>
    </w:p>
    <w:p w:rsidR="00334A1F" w:rsidRPr="00B42669" w:rsidRDefault="00334A1F" w:rsidP="00B4266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Функциональные методы исследований: ЭКГ, РВГ, РЭГ.</w:t>
      </w:r>
    </w:p>
    <w:p w:rsidR="00334A1F" w:rsidRPr="00B42669" w:rsidRDefault="00334A1F" w:rsidP="00B4266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Дуплексное сканирование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брахиоцефальных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сосудов (платно).</w:t>
      </w:r>
    </w:p>
    <w:p w:rsidR="00334A1F" w:rsidRPr="00B42669" w:rsidRDefault="00334A1F" w:rsidP="00B4266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Магнитно-резонансная томография (платно).</w:t>
      </w:r>
    </w:p>
    <w:p w:rsidR="00334A1F" w:rsidRPr="00B42669" w:rsidRDefault="00334A1F" w:rsidP="00B4266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Консультации диетолога, невролога,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рефлексотерапевта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>, психотерапевта.</w:t>
      </w:r>
    </w:p>
    <w:p w:rsidR="00334A1F" w:rsidRPr="00B42669" w:rsidRDefault="00334A1F" w:rsidP="00B4266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B42669">
        <w:rPr>
          <w:rFonts w:ascii="Arial" w:hAnsi="Arial" w:cs="Arial"/>
          <w:b w:val="0"/>
          <w:bCs w:val="0"/>
          <w:color w:val="000000"/>
          <w:sz w:val="30"/>
          <w:szCs w:val="30"/>
        </w:rPr>
        <w:t>ЛЕЧЕНИЕ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Бальнеолечение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(минеральные азотно-кремнистые радоновые ванны общие, 4-х камерные минеральные ванны, искусственные ванны).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Диетотерапия.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Грязелечение.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Гидротерапия: один из видов лечебных душей (дождевой, циркулярный,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Шарко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>, Виши) или подводный душ-массаж (гидромассаж).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B42669">
        <w:rPr>
          <w:rFonts w:ascii="Arial" w:hAnsi="Arial" w:cs="Arial"/>
          <w:color w:val="000000"/>
          <w:sz w:val="20"/>
          <w:szCs w:val="20"/>
        </w:rPr>
        <w:t xml:space="preserve">Климатотерапия: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климатодозированные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прогулки, солнечные и воздушные ванны,).</w:t>
      </w:r>
      <w:proofErr w:type="gramEnd"/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Лечебная физкультура, утренняя гигиеническая гимнастика, тренажерный зал.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Терренкур, маршруты дозированной ходьбы, ближний туризм.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Медицинский массаж (ручной), 1 зона.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Психотерапия.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Один из видов аппаратной физиотерапии (лазеротерапия,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магнитотерапия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>, электрофорез лекарственных средств и др.)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Один из видов малых радоновых процедур (по показаниям: радоновый душ головы, ирригация десен, орошение глаз, гинекологические орошения).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lastRenderedPageBreak/>
        <w:t>Дозированное горизонтальное подводное вытяжение позвоночника (для назначения процедуры необходимо предоставить МРТ исследование: шейный отдел позвоночника – давность исследования не более 6 месяцев, поясничный отдел – не более 3 лет).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 xml:space="preserve">Сухие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тракции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шейного (платно) и поясничного отделов позвоночника на аппарате ORMED </w:t>
      </w: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professional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>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Кинезиотерапия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>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Мануальная терапия.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Специальные виды ручного и аппаратного массажа.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Озонотерапия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(платно).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Карбокситерапия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(платно).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Иглорефлексотерапия.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Ударно-волновая терапия (платно).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42669">
        <w:rPr>
          <w:rFonts w:ascii="Arial" w:hAnsi="Arial" w:cs="Arial"/>
          <w:color w:val="000000"/>
          <w:sz w:val="20"/>
          <w:szCs w:val="20"/>
        </w:rPr>
        <w:t>ХИЛТ-терапия</w:t>
      </w:r>
      <w:proofErr w:type="spellEnd"/>
      <w:r w:rsidRPr="00B42669">
        <w:rPr>
          <w:rFonts w:ascii="Arial" w:hAnsi="Arial" w:cs="Arial"/>
          <w:color w:val="000000"/>
          <w:sz w:val="20"/>
          <w:szCs w:val="20"/>
        </w:rPr>
        <w:t xml:space="preserve"> (высокоинтенсивная лазеротерапия) (платно).</w:t>
      </w:r>
    </w:p>
    <w:p w:rsidR="00334A1F" w:rsidRPr="00B42669" w:rsidRDefault="00334A1F" w:rsidP="00B4266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B42669">
        <w:rPr>
          <w:rFonts w:ascii="Arial" w:hAnsi="Arial" w:cs="Arial"/>
          <w:color w:val="000000"/>
          <w:sz w:val="20"/>
          <w:szCs w:val="20"/>
        </w:rPr>
        <w:t>Гирудотерапия (платно).</w:t>
      </w:r>
    </w:p>
    <w:p w:rsidR="00334A1F" w:rsidRPr="00B42669" w:rsidRDefault="00334A1F" w:rsidP="00B4266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B42669">
        <w:rPr>
          <w:rFonts w:ascii="Arial" w:hAnsi="Arial" w:cs="Arial"/>
          <w:i/>
          <w:iCs/>
          <w:color w:val="000000"/>
          <w:sz w:val="20"/>
          <w:szCs w:val="20"/>
        </w:rPr>
        <w:t xml:space="preserve">Лечебный комплекс формируется лечащим врачом индивидуально для каждого пациента с учетом основного и сопутствующих заболеваний в </w:t>
      </w:r>
      <w:proofErr w:type="gramStart"/>
      <w:r w:rsidRPr="00B42669">
        <w:rPr>
          <w:rFonts w:ascii="Arial" w:hAnsi="Arial" w:cs="Arial"/>
          <w:i/>
          <w:iCs/>
          <w:color w:val="000000"/>
          <w:sz w:val="20"/>
          <w:szCs w:val="20"/>
        </w:rPr>
        <w:t>соответствии</w:t>
      </w:r>
      <w:proofErr w:type="gramEnd"/>
      <w:r w:rsidRPr="00B42669">
        <w:rPr>
          <w:rFonts w:ascii="Arial" w:hAnsi="Arial" w:cs="Arial"/>
          <w:i/>
          <w:iCs/>
          <w:color w:val="000000"/>
          <w:sz w:val="20"/>
          <w:szCs w:val="20"/>
        </w:rPr>
        <w:t xml:space="preserve"> с требованиями Стандартов санаторно-курортной помощи, утвержденных приказами </w:t>
      </w:r>
      <w:proofErr w:type="spellStart"/>
      <w:r w:rsidRPr="00B42669">
        <w:rPr>
          <w:rFonts w:ascii="Arial" w:hAnsi="Arial" w:cs="Arial"/>
          <w:i/>
          <w:iCs/>
          <w:color w:val="000000"/>
          <w:sz w:val="20"/>
          <w:szCs w:val="20"/>
        </w:rPr>
        <w:t>Минздравсоцразвития</w:t>
      </w:r>
      <w:proofErr w:type="spellEnd"/>
      <w:r w:rsidRPr="00B42669">
        <w:rPr>
          <w:rFonts w:ascii="Arial" w:hAnsi="Arial" w:cs="Arial"/>
          <w:i/>
          <w:iCs/>
          <w:color w:val="000000"/>
          <w:sz w:val="20"/>
          <w:szCs w:val="20"/>
        </w:rPr>
        <w:t xml:space="preserve"> РФ от 23.11.2004г. №№ 273, 274, 276; от 22.11.2004г. №№ 208, 214,217, в пределах суммы, заложенной на лечение в путевку.</w:t>
      </w:r>
    </w:p>
    <w:p w:rsidR="003B68D1" w:rsidRPr="00B42669" w:rsidRDefault="003B68D1" w:rsidP="00B42669">
      <w:pPr>
        <w:rPr>
          <w:rFonts w:ascii="Arial" w:hAnsi="Arial" w:cs="Arial"/>
        </w:rPr>
      </w:pPr>
    </w:p>
    <w:sectPr w:rsidR="003B68D1" w:rsidRPr="00B42669" w:rsidSect="003B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1508"/>
    <w:multiLevelType w:val="multilevel"/>
    <w:tmpl w:val="88CE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E74BF"/>
    <w:multiLevelType w:val="multilevel"/>
    <w:tmpl w:val="29F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C17EE"/>
    <w:multiLevelType w:val="multilevel"/>
    <w:tmpl w:val="5FD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A1F"/>
    <w:rsid w:val="00117F9A"/>
    <w:rsid w:val="00334A1F"/>
    <w:rsid w:val="003B68D1"/>
    <w:rsid w:val="00B4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D1"/>
  </w:style>
  <w:style w:type="paragraph" w:styleId="1">
    <w:name w:val="heading 1"/>
    <w:basedOn w:val="a"/>
    <w:link w:val="10"/>
    <w:uiPriority w:val="9"/>
    <w:qFormat/>
    <w:rsid w:val="00334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4A1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p">
    <w:name w:val="np"/>
    <w:basedOn w:val="a"/>
    <w:rsid w:val="0033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024">
          <w:blockQuote w:val="1"/>
          <w:marLeft w:val="0"/>
          <w:marRight w:val="0"/>
          <w:marTop w:val="454"/>
          <w:marBottom w:val="454"/>
          <w:divBdr>
            <w:top w:val="none" w:sz="0" w:space="0" w:color="auto"/>
            <w:left w:val="single" w:sz="12" w:space="18" w:color="F8C30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2024-02-15T12:24:00Z</dcterms:created>
  <dcterms:modified xsi:type="dcterms:W3CDTF">2024-02-15T14:38:00Z</dcterms:modified>
</cp:coreProperties>
</file>