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49" w:rsidRPr="002324FA" w:rsidRDefault="004D6EFA" w:rsidP="002324FA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proofErr w:type="gramStart"/>
      <w:r w:rsidRPr="002324FA">
        <w:rPr>
          <w:rFonts w:ascii="Arial" w:hAnsi="Arial" w:cs="Arial"/>
          <w:b/>
          <w:sz w:val="32"/>
          <w:szCs w:val="32"/>
          <w:u w:val="single"/>
        </w:rPr>
        <w:t>Сердечно-сосудистые</w:t>
      </w:r>
      <w:proofErr w:type="spellEnd"/>
      <w:proofErr w:type="gramEnd"/>
      <w:r w:rsidRPr="002324FA">
        <w:rPr>
          <w:rFonts w:ascii="Arial" w:hAnsi="Arial" w:cs="Arial"/>
          <w:b/>
          <w:sz w:val="32"/>
          <w:szCs w:val="32"/>
          <w:u w:val="single"/>
        </w:rPr>
        <w:t xml:space="preserve"> заболевания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Хроническая ревматическая болезнь сердца в неактивной форме, </w:t>
      </w:r>
      <w:proofErr w:type="gram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ревматический</w:t>
      </w:r>
      <w:proofErr w:type="gram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миокардиосклероз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Пороки митральных клапанов без выраженного стеноза с нарушением кровообращения не выше I степени.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Миокардиодистрофии различного генеза без нарушений ритма и проводимости.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Атеросклероз I стадии без выраженных нарушений ритма и проводимости, при недостаточности кровообращения не выше I степени.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Ишемическая болезнь сердца с редкими приступами стенокардии напряжения (I и II функциональный класс) без патологических изменений ЭКГ, с недостаточностью кровообращения не выше I степени.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Состояние после хирургического лечения ишемической болезни сердца: через 3 месяца после </w:t>
      </w: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эндоваскулярной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ангиопластики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(или) </w:t>
      </w: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стентирования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коронарных артерий, без нарушений сердечного ритма и проводимости. ХСН I стадии.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Эссенциальная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гипертензия I стадии по ВОЗ (гипертоническая болезнь I-II A класса), при недостаточности кровообращения не выше I степени.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Облитерирующий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атеросклероз с хроническим (медленно прогрессирующим) течением и регионарной ишемией I-II степени в фазе ремиссии.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Облитерирующий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эндартериит I-II степени в фазе ремиссии.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Варикозная болезнь нижних конечностей. </w:t>
      </w:r>
      <w:proofErr w:type="spell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Посттромботический</w:t>
      </w:r>
      <w:proofErr w:type="spell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синдром, хроническая венозная недостаточность I-II степени.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Метаболический синдром.</w:t>
      </w:r>
    </w:p>
    <w:p w:rsidR="004D6EFA" w:rsidRPr="002324FA" w:rsidRDefault="004D6EFA" w:rsidP="004D6EFA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Наличие факторов риска </w:t>
      </w:r>
      <w:proofErr w:type="spellStart"/>
      <w:proofErr w:type="gramStart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сердечно-сосудистых</w:t>
      </w:r>
      <w:proofErr w:type="spellEnd"/>
      <w:proofErr w:type="gramEnd"/>
      <w:r w:rsidRPr="0023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заболеваний.</w:t>
      </w:r>
    </w:p>
    <w:p w:rsidR="004D6EFA" w:rsidRPr="002324FA" w:rsidRDefault="004D6EFA" w:rsidP="004D6EFA">
      <w:pPr>
        <w:rPr>
          <w:rFonts w:ascii="Arial" w:hAnsi="Arial" w:cs="Arial"/>
        </w:rPr>
      </w:pPr>
    </w:p>
    <w:sectPr w:rsidR="004D6EFA" w:rsidRPr="002324FA" w:rsidSect="00CF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5A6"/>
    <w:multiLevelType w:val="multilevel"/>
    <w:tmpl w:val="BD3A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46990"/>
    <w:multiLevelType w:val="hybridMultilevel"/>
    <w:tmpl w:val="2A1C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EFA"/>
    <w:rsid w:val="002324FA"/>
    <w:rsid w:val="004D6EFA"/>
    <w:rsid w:val="00CF1249"/>
    <w:rsid w:val="00F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4</cp:revision>
  <dcterms:created xsi:type="dcterms:W3CDTF">2024-02-15T16:45:00Z</dcterms:created>
  <dcterms:modified xsi:type="dcterms:W3CDTF">2024-02-15T16:52:00Z</dcterms:modified>
</cp:coreProperties>
</file>